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C546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left"/>
        <w:textAlignment w:val="auto"/>
        <w:rPr>
          <w:rFonts w:hint="eastAsia" w:ascii="Times New Roman" w:cs="Times New Roman"/>
          <w:sz w:val="32"/>
          <w:szCs w:val="32"/>
          <w:lang w:val="en-US" w:eastAsia="zh-CN"/>
        </w:rPr>
      </w:pPr>
      <w:r>
        <w:rPr>
          <w:rFonts w:hint="eastAsia" w:ascii="Times New Roman" w:cs="Times New Roman"/>
          <w:sz w:val="32"/>
          <w:szCs w:val="32"/>
          <w:lang w:val="en-US" w:eastAsia="zh-CN"/>
        </w:rPr>
        <w:t>附件</w:t>
      </w:r>
    </w:p>
    <w:p w14:paraId="4F11E9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center"/>
        <w:textAlignment w:val="auto"/>
        <w:rPr>
          <w:rFonts w:hint="eastAsia" w:ascii="华文中宋" w:hAnsi="华文中宋" w:eastAsia="华文中宋" w:cs="华文中宋"/>
          <w:sz w:val="40"/>
          <w:szCs w:val="32"/>
          <w:lang w:val="en-US" w:eastAsia="zh-CN"/>
        </w:rPr>
      </w:pPr>
      <w:bookmarkStart w:id="0" w:name="_GoBack"/>
      <w:r>
        <w:rPr>
          <w:rFonts w:hint="default" w:ascii="Times New Roman" w:hAnsi="Times New Roman" w:eastAsia="华文中宋" w:cs="Times New Roman"/>
          <w:sz w:val="40"/>
          <w:szCs w:val="32"/>
          <w:lang w:val="en-US" w:eastAsia="zh-CN"/>
        </w:rPr>
        <w:t>2026-2027年度分支机构示范发展专项</w:t>
      </w:r>
      <w:r>
        <w:rPr>
          <w:rFonts w:hint="eastAsia" w:ascii="华文中宋" w:hAnsi="华文中宋" w:eastAsia="华文中宋" w:cs="华文中宋"/>
          <w:sz w:val="40"/>
          <w:szCs w:val="32"/>
          <w:lang w:val="en-US" w:eastAsia="zh-CN"/>
        </w:rPr>
        <w:t>入选名单</w:t>
      </w:r>
    </w:p>
    <w:bookmarkEnd w:id="0"/>
    <w:tbl>
      <w:tblPr>
        <w:tblStyle w:val="4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9"/>
        <w:gridCol w:w="7954"/>
      </w:tblGrid>
      <w:tr w14:paraId="0E3C9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exact"/>
          <w:tblHeader/>
        </w:trPr>
        <w:tc>
          <w:tcPr>
            <w:tcW w:w="553" w:type="pct"/>
            <w:vAlign w:val="center"/>
          </w:tcPr>
          <w:p w14:paraId="6CC405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2"/>
                <w:vertAlign w:val="baseline"/>
                <w:lang w:val="en-US" w:eastAsia="zh-CN"/>
              </w:rPr>
              <w:t>序号</w:t>
            </w:r>
          </w:p>
        </w:tc>
        <w:tc>
          <w:tcPr>
            <w:tcW w:w="4446" w:type="pct"/>
            <w:vAlign w:val="center"/>
          </w:tcPr>
          <w:p w14:paraId="2F428A3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2"/>
                <w:vertAlign w:val="baseline"/>
                <w:lang w:val="en-US" w:eastAsia="zh-CN"/>
              </w:rPr>
              <w:t>项目名称</w:t>
            </w:r>
          </w:p>
        </w:tc>
      </w:tr>
      <w:tr w14:paraId="47E17F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5000" w:type="pct"/>
            <w:gridSpan w:val="2"/>
            <w:vAlign w:val="center"/>
          </w:tcPr>
          <w:p w14:paraId="5253A5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Times New Roman" w:hAnsi="Times New Roman" w:cs="Times New Roman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子项名称：开放合作</w:t>
            </w:r>
          </w:p>
        </w:tc>
      </w:tr>
      <w:tr w14:paraId="7571E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553" w:type="pct"/>
            <w:vAlign w:val="center"/>
          </w:tcPr>
          <w:p w14:paraId="175E313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454" w:leftChars="0" w:hanging="454" w:firstLineChars="0"/>
              <w:jc w:val="center"/>
              <w:textAlignment w:val="auto"/>
              <w:rPr>
                <w:rFonts w:hint="eastAsia" w:ascii="Times New Roman" w:hAnsi="Times New Roman" w:cs="Times New Roman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4446" w:type="pct"/>
            <w:vAlign w:val="center"/>
          </w:tcPr>
          <w:p w14:paraId="7CE892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2"/>
                <w:vertAlign w:val="baseline"/>
                <w:lang w:val="en-US" w:eastAsia="zh-CN"/>
              </w:rPr>
              <w:t>空间科学与试验专业委员会与香港城市大学合作专项</w:t>
            </w:r>
          </w:p>
        </w:tc>
      </w:tr>
      <w:tr w14:paraId="53EEA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553" w:type="pct"/>
            <w:vAlign w:val="center"/>
          </w:tcPr>
          <w:p w14:paraId="3958F60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454" w:leftChars="0" w:hanging="454" w:firstLineChars="0"/>
              <w:jc w:val="center"/>
              <w:textAlignment w:val="auto"/>
              <w:rPr>
                <w:rFonts w:hint="eastAsia" w:ascii="Times New Roman" w:hAnsi="Times New Roman" w:cs="Times New Roman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4446" w:type="pct"/>
            <w:vAlign w:val="center"/>
          </w:tcPr>
          <w:p w14:paraId="30237C4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2"/>
                <w:vertAlign w:val="baseline"/>
                <w:lang w:val="en-US" w:eastAsia="zh-CN"/>
              </w:rPr>
              <w:t>航天生物医学国际化合作网络构建与开放创新生态建设项目</w:t>
            </w:r>
          </w:p>
        </w:tc>
      </w:tr>
      <w:tr w14:paraId="34E63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5000" w:type="pct"/>
            <w:gridSpan w:val="2"/>
            <w:vAlign w:val="center"/>
          </w:tcPr>
          <w:p w14:paraId="5A87A9F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cs="Times New Roman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子项名称：品牌会议</w:t>
            </w:r>
          </w:p>
        </w:tc>
      </w:tr>
      <w:tr w14:paraId="29613B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553" w:type="pct"/>
            <w:vAlign w:val="center"/>
          </w:tcPr>
          <w:p w14:paraId="514B91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454" w:leftChars="0" w:hanging="454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4446" w:type="pct"/>
            <w:vAlign w:val="center"/>
          </w:tcPr>
          <w:p w14:paraId="1927969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2"/>
                <w:vertAlign w:val="baseline"/>
                <w:lang w:val="en-US" w:eastAsia="zh-CN"/>
              </w:rPr>
              <w:t>第十四届进入、减速、着陆与上升（EDLA）技术全国学术会议</w:t>
            </w:r>
          </w:p>
        </w:tc>
      </w:tr>
      <w:tr w14:paraId="4DD29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  <w:tblHeader/>
        </w:trPr>
        <w:tc>
          <w:tcPr>
            <w:tcW w:w="553" w:type="pct"/>
            <w:vAlign w:val="center"/>
          </w:tcPr>
          <w:p w14:paraId="2BCBE54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454" w:leftChars="0" w:hanging="454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4446" w:type="pct"/>
            <w:vAlign w:val="center"/>
          </w:tcPr>
          <w:p w14:paraId="085B13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2"/>
                <w:vertAlign w:val="baseline"/>
                <w:lang w:val="en-US" w:eastAsia="zh-CN"/>
              </w:rPr>
              <w:t>中国宇航学会发射工程与地面设备专委会</w:t>
            </w:r>
          </w:p>
          <w:p w14:paraId="49B04DF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2"/>
                <w:vertAlign w:val="baseline"/>
                <w:lang w:val="en-US" w:eastAsia="zh-CN"/>
              </w:rPr>
              <w:t>2026年学术交流会暨中国航天五网学术交流会</w:t>
            </w:r>
          </w:p>
        </w:tc>
      </w:tr>
      <w:tr w14:paraId="3F6F4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553" w:type="pct"/>
            <w:vAlign w:val="center"/>
          </w:tcPr>
          <w:p w14:paraId="1DCBB44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454" w:leftChars="0" w:hanging="454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4446" w:type="pct"/>
            <w:vAlign w:val="center"/>
          </w:tcPr>
          <w:p w14:paraId="0A73B6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2"/>
                <w:vertAlign w:val="baseline"/>
                <w:lang w:val="en-US" w:eastAsia="zh-CN"/>
              </w:rPr>
              <w:t>2026年中国飞行力学学术年会</w:t>
            </w:r>
          </w:p>
        </w:tc>
      </w:tr>
      <w:tr w14:paraId="57CD45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553" w:type="pct"/>
            <w:vAlign w:val="center"/>
          </w:tcPr>
          <w:p w14:paraId="2BC2D4F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454" w:leftChars="0" w:hanging="454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4446" w:type="pct"/>
            <w:vAlign w:val="center"/>
          </w:tcPr>
          <w:p w14:paraId="121E107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2"/>
                <w:vertAlign w:val="baseline"/>
                <w:lang w:val="en-US" w:eastAsia="zh-CN"/>
              </w:rPr>
              <w:t>2026年（第二十一届）中国电推进学术研讨会</w:t>
            </w:r>
          </w:p>
        </w:tc>
      </w:tr>
      <w:tr w14:paraId="72F2C7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553" w:type="pct"/>
            <w:vAlign w:val="center"/>
          </w:tcPr>
          <w:p w14:paraId="25BDD8E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454" w:leftChars="0" w:hanging="454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4446" w:type="pct"/>
            <w:vAlign w:val="center"/>
          </w:tcPr>
          <w:p w14:paraId="0AD8108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2"/>
                <w:vertAlign w:val="baseline"/>
                <w:lang w:val="en-US" w:eastAsia="zh-CN"/>
              </w:rPr>
              <w:t>中国宇航学会深空探测技术专业委员会第二十二届学术年会</w:t>
            </w:r>
          </w:p>
        </w:tc>
      </w:tr>
      <w:tr w14:paraId="2BF17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553" w:type="pct"/>
            <w:vAlign w:val="center"/>
          </w:tcPr>
          <w:p w14:paraId="7AF8034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454" w:leftChars="0" w:hanging="454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4446" w:type="pct"/>
            <w:vAlign w:val="center"/>
          </w:tcPr>
          <w:p w14:paraId="31B39C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2"/>
                <w:vertAlign w:val="baseline"/>
                <w:lang w:val="en-US" w:eastAsia="zh-CN"/>
              </w:rPr>
              <w:t>中国宇航学会第三届空间科学与试验学术交流会</w:t>
            </w:r>
          </w:p>
        </w:tc>
      </w:tr>
      <w:tr w14:paraId="41BF53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553" w:type="pct"/>
            <w:vAlign w:val="center"/>
          </w:tcPr>
          <w:p w14:paraId="1E9A747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454" w:leftChars="0" w:hanging="454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4446" w:type="pct"/>
            <w:vAlign w:val="center"/>
          </w:tcPr>
          <w:p w14:paraId="5F3069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2"/>
                <w:vertAlign w:val="baseline"/>
                <w:lang w:val="en-US" w:eastAsia="zh-CN"/>
              </w:rPr>
              <w:t>中国宇航学会空间太阳能电站专业委员会2026年学术交流会</w:t>
            </w:r>
          </w:p>
        </w:tc>
      </w:tr>
      <w:tr w14:paraId="7A554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553" w:type="pct"/>
            <w:vAlign w:val="center"/>
          </w:tcPr>
          <w:p w14:paraId="1FB674B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454" w:leftChars="0" w:hanging="454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4446" w:type="pct"/>
            <w:vAlign w:val="center"/>
          </w:tcPr>
          <w:p w14:paraId="0D14B8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2"/>
                <w:vertAlign w:val="baseline"/>
                <w:lang w:val="en-US" w:eastAsia="zh-CN"/>
              </w:rPr>
              <w:t>2026国防计量与测试学术交流会</w:t>
            </w:r>
          </w:p>
        </w:tc>
      </w:tr>
      <w:tr w14:paraId="2882E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553" w:type="pct"/>
            <w:vAlign w:val="center"/>
          </w:tcPr>
          <w:p w14:paraId="19ABE55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454" w:leftChars="0" w:hanging="454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4446" w:type="pct"/>
            <w:vAlign w:val="center"/>
          </w:tcPr>
          <w:p w14:paraId="2D4360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2"/>
                <w:vertAlign w:val="baseline"/>
                <w:lang w:val="en-US" w:eastAsia="zh-CN"/>
              </w:rPr>
              <w:t>第三届航天器环境工程大会</w:t>
            </w:r>
          </w:p>
        </w:tc>
      </w:tr>
      <w:tr w14:paraId="6C81B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  <w:tblHeader/>
        </w:trPr>
        <w:tc>
          <w:tcPr>
            <w:tcW w:w="553" w:type="pct"/>
            <w:vAlign w:val="center"/>
          </w:tcPr>
          <w:p w14:paraId="04DD547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454" w:leftChars="0" w:hanging="454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4446" w:type="pct"/>
            <w:vAlign w:val="center"/>
          </w:tcPr>
          <w:p w14:paraId="7580F19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2"/>
                <w:vertAlign w:val="baseline"/>
                <w:lang w:val="en-US" w:eastAsia="zh-CN"/>
              </w:rPr>
              <w:t>中国宇航学会结构强度与环境工程专委会</w:t>
            </w:r>
          </w:p>
          <w:p w14:paraId="5AFD916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2"/>
                <w:vertAlign w:val="baseline"/>
                <w:lang w:val="en-US" w:eastAsia="zh-CN"/>
              </w:rPr>
              <w:t>2026年学术交流会暨航天八网学术交流会</w:t>
            </w:r>
          </w:p>
        </w:tc>
      </w:tr>
      <w:tr w14:paraId="30930C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553" w:type="pct"/>
            <w:vAlign w:val="center"/>
          </w:tcPr>
          <w:p w14:paraId="365517C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454" w:leftChars="0" w:hanging="454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4446" w:type="pct"/>
            <w:vAlign w:val="center"/>
          </w:tcPr>
          <w:p w14:paraId="6932CAD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2"/>
                <w:vertAlign w:val="baseline"/>
                <w:lang w:val="en-US" w:eastAsia="zh-CN"/>
              </w:rPr>
              <w:t>2026年卫星应用学术交流与研讨会</w:t>
            </w:r>
          </w:p>
        </w:tc>
      </w:tr>
    </w:tbl>
    <w:p w14:paraId="1D509995">
      <w:pPr>
        <w:rPr>
          <w:sz w:val="16"/>
          <w:szCs w:val="20"/>
        </w:rPr>
      </w:pPr>
    </w:p>
    <w:p w14:paraId="380AF874"/>
    <w:sectPr>
      <w:pgSz w:w="11906" w:h="16838"/>
      <w:pgMar w:top="1440" w:right="1587" w:bottom="1440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02D968B"/>
    <w:multiLevelType w:val="singleLevel"/>
    <w:tmpl w:val="102D968B"/>
    <w:lvl w:ilvl="0" w:tentative="0">
      <w:start w:val="1"/>
      <w:numFmt w:val="decimal"/>
      <w:lvlText w:val="%1"/>
      <w:lvlJc w:val="left"/>
      <w:pPr>
        <w:tabs>
          <w:tab w:val="left" w:pos="397"/>
        </w:tabs>
        <w:ind w:left="454" w:leftChars="0" w:hanging="454" w:firstLineChars="0"/>
      </w:pPr>
      <w:rPr>
        <w:rFonts w:hint="default"/>
      </w:rPr>
    </w:lvl>
  </w:abstractNum>
  <w:abstractNum w:abstractNumId="1">
    <w:nsid w:val="3F34D49E"/>
    <w:multiLevelType w:val="singleLevel"/>
    <w:tmpl w:val="3F34D49E"/>
    <w:lvl w:ilvl="0" w:tentative="0">
      <w:start w:val="1"/>
      <w:numFmt w:val="decimal"/>
      <w:lvlText w:val="%1"/>
      <w:lvlJc w:val="left"/>
      <w:pPr>
        <w:tabs>
          <w:tab w:val="left" w:pos="397"/>
        </w:tabs>
        <w:ind w:left="454" w:leftChars="0" w:hanging="454" w:firstLineChars="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A71FD2"/>
    <w:rsid w:val="78A71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before="1200" w:line="20" w:lineRule="exact"/>
    </w:pPr>
    <w:rPr>
      <w:rFonts w:ascii="仿宋_GB2312" w:eastAsia="仿宋_GB2312"/>
      <w:sz w:val="30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2026-09-17T10:09:00Z</dcterms:created>
  <dc:creator>forever</dc:creator>
  <cp:lastModifiedBy>forever</cp:lastModifiedBy>
  <dcterms:modified xsi:type="dcterms:W3CDTF">2026-09-17T10:09:22Z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FD06F84D477541408772B34965BE5F54_11</vt:lpwstr>
  </property>
  <property fmtid="{D5CDD505-2E9C-101B-9397-08002B2CF9AE}" pid="4" name="KSOTemplateDocerSaveRecord">
    <vt:lpwstr>eyJoZGlkIjoiZjk5YzljZDcwZmU4YTQyNTk0MjZjZmQzNjYyZTg4ZDciLCJ1c2VySWQiOiIzMjk2MjA1NDEifQ==</vt:lpwstr>
  </property>
</Properties>
</file>